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8D" w:rsidRDefault="00DB718D" w:rsidP="00DB718D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FF0000"/>
          <w:sz w:val="72"/>
          <w:szCs w:val="48"/>
          <w:lang w:eastAsia="uk-UA"/>
        </w:rPr>
      </w:pPr>
    </w:p>
    <w:p w:rsidR="00DB718D" w:rsidRDefault="00DB718D" w:rsidP="00DB718D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</w:pPr>
      <w:r w:rsidRPr="00FC3DDA">
        <w:rPr>
          <w:rStyle w:val="8"/>
          <w:rFonts w:ascii="Academia Libera" w:hAnsi="Academia Libera" w:cs="Academia Libera"/>
          <w:color w:val="FF0000"/>
          <w:sz w:val="72"/>
          <w:szCs w:val="48"/>
          <w:lang w:eastAsia="uk-UA"/>
        </w:rPr>
        <w:t>Урок</w:t>
      </w:r>
      <w:r w:rsidRPr="00FC3DDA"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  <w:t xml:space="preserve"> на тему:</w:t>
      </w:r>
    </w:p>
    <w:p w:rsidR="00DB718D" w:rsidRPr="00AA7034" w:rsidRDefault="00DB718D" w:rsidP="00DB718D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000000"/>
          <w:sz w:val="40"/>
          <w:szCs w:val="48"/>
          <w:lang w:eastAsia="uk-UA"/>
        </w:rPr>
      </w:pPr>
    </w:p>
    <w:p w:rsidR="00DB718D" w:rsidRDefault="00DB718D" w:rsidP="00DB718D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</w:pPr>
      <w:r w:rsidRPr="00FC3DDA"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  <w:t>«</w:t>
      </w:r>
      <w:r>
        <w:rPr>
          <w:rStyle w:val="8"/>
          <w:rFonts w:ascii="Academia Libera" w:hAnsi="Academia Libera" w:cs="Academia Libera"/>
          <w:b/>
          <w:color w:val="00B050"/>
          <w:sz w:val="72"/>
          <w:szCs w:val="48"/>
          <w:lang w:val="ru-RU" w:eastAsia="uk-UA"/>
        </w:rPr>
        <w:t>Свята моя Ки</w:t>
      </w:r>
      <w:r>
        <w:rPr>
          <w:rStyle w:val="8"/>
          <w:rFonts w:ascii="Academia Libera" w:hAnsi="Academia Libera" w:cs="Academia Libera"/>
          <w:b/>
          <w:color w:val="00B050"/>
          <w:sz w:val="72"/>
          <w:szCs w:val="48"/>
          <w:lang w:eastAsia="uk-UA"/>
        </w:rPr>
        <w:t>ївська Русь</w:t>
      </w:r>
      <w:r>
        <w:rPr>
          <w:rStyle w:val="8"/>
          <w:rFonts w:ascii="Academia Libera" w:hAnsi="Academia Libera" w:cs="Academia Libera"/>
          <w:b/>
          <w:color w:val="00B050"/>
          <w:sz w:val="72"/>
          <w:szCs w:val="48"/>
          <w:lang w:eastAsia="uk-UA"/>
        </w:rPr>
        <w:t xml:space="preserve"> - Україна</w:t>
      </w:r>
      <w:r w:rsidRPr="00FC3DDA"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  <w:t>»</w:t>
      </w:r>
    </w:p>
    <w:p w:rsidR="00DB718D" w:rsidRPr="00AA7034" w:rsidRDefault="00DB718D" w:rsidP="00DB718D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b/>
          <w:color w:val="00B050"/>
          <w:sz w:val="48"/>
          <w:szCs w:val="48"/>
          <w:lang w:eastAsia="uk-UA"/>
        </w:rPr>
      </w:pPr>
    </w:p>
    <w:p w:rsidR="00DB718D" w:rsidRPr="00FC3DDA" w:rsidRDefault="00DB718D" w:rsidP="00DB718D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</w:pPr>
      <w:r w:rsidRPr="00FC3DDA"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  <w:t>Перший урок. Конспект</w:t>
      </w:r>
    </w:p>
    <w:p w:rsidR="00DB718D" w:rsidRDefault="00DB718D" w:rsidP="00DB718D">
      <w:pPr>
        <w:pStyle w:val="81"/>
        <w:shd w:val="clear" w:color="auto" w:fill="auto"/>
        <w:spacing w:line="360" w:lineRule="auto"/>
        <w:rPr>
          <w:rStyle w:val="8"/>
          <w:color w:val="000000"/>
          <w:sz w:val="28"/>
          <w:szCs w:val="28"/>
          <w:lang w:eastAsia="uk-UA"/>
        </w:rPr>
      </w:pPr>
    </w:p>
    <w:p w:rsidR="00DB718D" w:rsidRPr="00B96A41" w:rsidRDefault="00DB718D" w:rsidP="00DB718D">
      <w:pPr>
        <w:pStyle w:val="81"/>
        <w:shd w:val="clear" w:color="auto" w:fill="auto"/>
        <w:spacing w:line="360" w:lineRule="auto"/>
        <w:jc w:val="center"/>
        <w:rPr>
          <w:rStyle w:val="8"/>
          <w:color w:val="000000"/>
          <w:sz w:val="28"/>
          <w:szCs w:val="28"/>
          <w:lang w:eastAsia="uk-UA"/>
        </w:rPr>
      </w:pPr>
      <w:bookmarkStart w:id="0" w:name="_GoBack"/>
      <w:r>
        <w:rPr>
          <w:i w:val="0"/>
          <w:iCs w:val="0"/>
          <w:noProof/>
          <w:color w:val="000000"/>
          <w:sz w:val="28"/>
          <w:szCs w:val="28"/>
          <w:shd w:val="clear" w:color="auto" w:fill="FFFFFF"/>
          <w:lang w:val="ru-RU" w:eastAsia="ru-RU"/>
        </w:rPr>
        <w:drawing>
          <wp:inline distT="0" distB="0" distL="0" distR="0" wp14:anchorId="587D50A2" wp14:editId="5A8B4D76">
            <wp:extent cx="3106217" cy="24849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звіно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217" cy="248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B718D" w:rsidRDefault="00DB718D" w:rsidP="00DB718D">
      <w:pPr>
        <w:jc w:val="center"/>
        <w:rPr>
          <w:b/>
          <w:sz w:val="28"/>
          <w:szCs w:val="28"/>
          <w:lang w:val="uk-UA"/>
        </w:rPr>
      </w:pP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2DEE" w:rsidRPr="00A12DEE" w:rsidRDefault="00A12DEE" w:rsidP="00A12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ТЕМА: «СВЯТА МОЯ КИЇВСЬКА РУСЬ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-УКРАЇНА</w:t>
      </w:r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t>» (5-6 клас)</w:t>
      </w:r>
    </w:p>
    <w:p w:rsidR="00A12DEE" w:rsidRPr="00A12DEE" w:rsidRDefault="00A12DEE" w:rsidP="00A12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розширити знання учнів про процес християнізації Русі та його історичне значення;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розвивати критичне мислення, стимулювати творчі здібності школярів;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виховувати інтерес до історії та культури українського народу, повагу до християнських цінностей, релігійну толерантність, формувати почуття національної гідності.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 ілюстративний матеріал (репродукції фресок Володимирського собору відповідної тематики, зображення визначних культових споруд, ілюстрації з давньоруських рукописних книг); «Повість минулих літ», декорації для міні-вистави.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2DEE" w:rsidRPr="00A12DEE" w:rsidRDefault="00A12DEE" w:rsidP="00A12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Звучить духовний Гімн України «Боже Великий, Єдиний»,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Музика М. Лисенка, слова О. </w:t>
      </w:r>
      <w:proofErr w:type="spellStart"/>
      <w:r w:rsidRPr="00074DFA">
        <w:rPr>
          <w:rFonts w:ascii="Times New Roman" w:hAnsi="Times New Roman" w:cs="Times New Roman"/>
          <w:sz w:val="28"/>
          <w:szCs w:val="28"/>
          <w:lang w:val="uk-UA"/>
        </w:rPr>
        <w:t>Кониського</w:t>
      </w:r>
      <w:proofErr w:type="spellEnd"/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Боже великий, єдиний,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Нам Україну </w:t>
      </w:r>
      <w:proofErr w:type="spellStart"/>
      <w:r w:rsidRPr="00074DFA">
        <w:rPr>
          <w:rFonts w:ascii="Times New Roman" w:hAnsi="Times New Roman" w:cs="Times New Roman"/>
          <w:sz w:val="28"/>
          <w:szCs w:val="28"/>
          <w:lang w:val="uk-UA"/>
        </w:rPr>
        <w:t>храни</w:t>
      </w:r>
      <w:proofErr w:type="spellEnd"/>
      <w:r w:rsidRPr="00074DF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Волі і світу промінням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Ти її осіни.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Світлом науки і знання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Нас, дітей, просвіти,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В чистій любові до краю,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Ти нас, Боже, зрости.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 Молимось, Боже єдиний,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Нам Україну </w:t>
      </w:r>
      <w:proofErr w:type="spellStart"/>
      <w:r w:rsidRPr="00074DFA">
        <w:rPr>
          <w:rFonts w:ascii="Times New Roman" w:hAnsi="Times New Roman" w:cs="Times New Roman"/>
          <w:sz w:val="28"/>
          <w:szCs w:val="28"/>
          <w:lang w:val="uk-UA"/>
        </w:rPr>
        <w:t>храни</w:t>
      </w:r>
      <w:proofErr w:type="spellEnd"/>
      <w:r w:rsidRPr="00074DF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Всі свої ласки-щедроти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Ти на люд наш зверни.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Дай йому волю, дай йому долю,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Дай доброго світу,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Щастя дай, Боже, народу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074DFA">
        <w:rPr>
          <w:rFonts w:ascii="Times New Roman" w:hAnsi="Times New Roman" w:cs="Times New Roman"/>
          <w:sz w:val="28"/>
          <w:szCs w:val="28"/>
          <w:lang w:val="uk-UA"/>
        </w:rPr>
        <w:t>многая</w:t>
      </w:r>
      <w:proofErr w:type="spellEnd"/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74DFA">
        <w:rPr>
          <w:rFonts w:ascii="Times New Roman" w:hAnsi="Times New Roman" w:cs="Times New Roman"/>
          <w:sz w:val="28"/>
          <w:szCs w:val="28"/>
          <w:lang w:val="uk-UA"/>
        </w:rPr>
        <w:t>многая</w:t>
      </w:r>
      <w:proofErr w:type="spellEnd"/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 літа.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2DEE" w:rsidRPr="00A12DEE" w:rsidRDefault="00A12DEE" w:rsidP="00A12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28 липня 2013 року український народ відзначив 1025-ліття з часу свого офіційного хрещення. Ця подія суттєво змінила життя могутньої слов’янської держави, оскільки із запровадженням нової релігії з’явилося багато нового в науці, освіті, мистецтві.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Давайте пригадаємо, якою була віра наших предків до хрещення?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Чи збереглися в Україні звичаї або традиції тих часів?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З ім’ям якого князя пов’язане офіційне хрещення Русі?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lastRenderedPageBreak/>
        <w:t>Аби дізнатися більше про історію запровадження християнства на Русі, маємо познайомитися з відомим історичним джерелом тих часів – «Повістю минулих літ».</w:t>
      </w:r>
    </w:p>
    <w:p w:rsidR="00A12DEE" w:rsidRPr="00A12DEE" w:rsidRDefault="00A12DEE" w:rsidP="00A12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t>Учень: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 «Повість минулих літ» – це перший літопис, який дійшов до нас, його ще називають «Початковим літописом». До речі, саме він проливає світло на історію нашого народу від найдавніших часів і до днів життя Нестора Літописця – ймовірно, автора цього твору.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Літопис розповідає про початок утворення східнослов’янської держави, про її перших князів. Цікавою є легенда про заснування Києва: апостол Андрій </w:t>
      </w:r>
      <w:proofErr w:type="spellStart"/>
      <w:r w:rsidRPr="00074DFA">
        <w:rPr>
          <w:rFonts w:ascii="Times New Roman" w:hAnsi="Times New Roman" w:cs="Times New Roman"/>
          <w:sz w:val="28"/>
          <w:szCs w:val="28"/>
          <w:lang w:val="uk-UA"/>
        </w:rPr>
        <w:t>Первозваний</w:t>
      </w:r>
      <w:proofErr w:type="spellEnd"/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 під час подорожі по Дніпру пророкував, що на прибережних пагорбах постане місто: «Бачите ви гори сі? Так от, на сих горах </w:t>
      </w:r>
      <w:proofErr w:type="spellStart"/>
      <w:r w:rsidRPr="00074DFA">
        <w:rPr>
          <w:rFonts w:ascii="Times New Roman" w:hAnsi="Times New Roman" w:cs="Times New Roman"/>
          <w:sz w:val="28"/>
          <w:szCs w:val="28"/>
          <w:lang w:val="uk-UA"/>
        </w:rPr>
        <w:t>возсіяє</w:t>
      </w:r>
      <w:proofErr w:type="spellEnd"/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 благодать Божа, і буде город великий, і церков багато воздвигне Бог».</w:t>
      </w:r>
    </w:p>
    <w:p w:rsidR="00A12DEE" w:rsidRPr="00A12DEE" w:rsidRDefault="00A12DEE" w:rsidP="00A12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Нашими давніми предками були східнослов’янські племена, які з давніх-давен жили на території України: поляни, древляни, сіверяни, тиверці, уличі, дуліби, білі хорвати. Тогочасні люди не могли пояснити причину природних явищ, тому поклонялися природі. Єдиного бога слов’яни не визнавали, а вірили в багатьох: бога Сонця – Дажбога, бога грози – Перуна, бога вітру – </w:t>
      </w:r>
      <w:proofErr w:type="spellStart"/>
      <w:r w:rsidRPr="00074DFA">
        <w:rPr>
          <w:rFonts w:ascii="Times New Roman" w:hAnsi="Times New Roman" w:cs="Times New Roman"/>
          <w:sz w:val="28"/>
          <w:szCs w:val="28"/>
          <w:lang w:val="uk-UA"/>
        </w:rPr>
        <w:t>Стрибога</w:t>
      </w:r>
      <w:proofErr w:type="spellEnd"/>
      <w:r w:rsidRPr="00074DFA">
        <w:rPr>
          <w:rFonts w:ascii="Times New Roman" w:hAnsi="Times New Roman" w:cs="Times New Roman"/>
          <w:sz w:val="28"/>
          <w:szCs w:val="28"/>
          <w:lang w:val="uk-UA"/>
        </w:rPr>
        <w:t>, богиню молодості і краси – Ладу та інших. (Перегляд слайдів).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Язичники не будували храмів, вони збиралися у священних місцях і приносили дари дерев’яним зображенням богів – ідолам.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Яке значення слово «ідол» має сьогодні?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З часом завдяки торговим контактам, мандрівкам у далекі землі слов’яни дізнаються про інші релігії. Чимало заможних людей – купців, воїнів, членів князівської родини – стають християнами.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А зараз спробуймо здійснити уявну мандрівку в часі. Перенесімося до князівського палацу Володимира Великого у Київ-град.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Що ми знаємо про цього князя?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У яких художніх творах вам зустрічалося його ім’я?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2DEE" w:rsidRPr="00A12DEE" w:rsidRDefault="00A12DEE" w:rsidP="00A12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t>Міні-вистава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Діючі особи: Нестор Літописець, Князь Володимир, Грецький філософ, дружинники.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Князь сидить на троні, біля нього двоє дружинників. Входить Нестор Літописець.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Нестор Літописець: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– На восьмий рік князювання Володимира, 986 </w:t>
      </w:r>
      <w:proofErr w:type="spellStart"/>
      <w:r w:rsidRPr="00074DFA">
        <w:rPr>
          <w:rFonts w:ascii="Times New Roman" w:hAnsi="Times New Roman" w:cs="Times New Roman"/>
          <w:sz w:val="28"/>
          <w:szCs w:val="28"/>
          <w:lang w:val="uk-UA"/>
        </w:rPr>
        <w:t>pоку</w:t>
      </w:r>
      <w:proofErr w:type="spellEnd"/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, прочули різні народи, що Володимир хоче змінити свою віру. Першими прийшли до Володимира болгари (камські), віри </w:t>
      </w:r>
      <w:proofErr w:type="spellStart"/>
      <w:r w:rsidRPr="00074DFA">
        <w:rPr>
          <w:rFonts w:ascii="Times New Roman" w:hAnsi="Times New Roman" w:cs="Times New Roman"/>
          <w:sz w:val="28"/>
          <w:szCs w:val="28"/>
          <w:lang w:val="uk-UA"/>
        </w:rPr>
        <w:t>Магометової</w:t>
      </w:r>
      <w:proofErr w:type="spellEnd"/>
      <w:r w:rsidRPr="00074DFA">
        <w:rPr>
          <w:rFonts w:ascii="Times New Roman" w:hAnsi="Times New Roman" w:cs="Times New Roman"/>
          <w:sz w:val="28"/>
          <w:szCs w:val="28"/>
          <w:lang w:val="uk-UA"/>
        </w:rPr>
        <w:t>, за ними німці та іудеї, усі вони вихваляли свою віру й закликали князя її прийняти. Потім прийшов до Володимира грецький філософ і почав таку розмову.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Грецький філософ: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lastRenderedPageBreak/>
        <w:t>– Чули ми, що приходили з інших земель навертати на віру свою. Але ж бабуся твоя, княгиня Ольга у нас хрещена була. Дозволь княже, розповісти про нашу віру!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Володимир: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Послухаю охоче!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Нестор Літописець: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Грецький філософ докладно розповів князеві всю історію Старого та Нового заповіту, від створеній світу аж до вознесіння Христового. Володимир уважно все слухав.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Грецький філософ: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І призначив Бог день, коли прийде з неба й буде судити живих та мертвих і кожному заплатить по ділах його: праведникам призначить царство небесне й красу невимовну, радість безконечну й життя вічне; а грішників засудить на муку безконечну, огненну та на черв’яка безнастанного…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Нестор Літописець: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Сказавши це, філософ показав Володимиру картину; на якій намальований був страшний суд, і показав йому праведників на правім боці, що радісно йшли собі до раю, а на лівім – грішників, засуджених на муку.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Володимир: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Добре цим, що праворуч, і горе тим, ліворуч.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Грецький філософ: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Коли хочеш бути з праведниками праворуч – охрестися!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Володимир: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Підожду ще трохи…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Нестор – літописець: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Володимир щедро обдарував філософа й відпустив його з честю великою. На другий рік, року 987, скликав Володимир народ та й почав радитися.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Володимир: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Ото приходили до мене магометани, кажучи: прийми віру нашу; потім приходили німці, які також хвалили свою віру; по них приходили іудеї; по всіх прийшли греки – вони всі віри гудили, а хвалили тільки свою; багато набалакали вони, розповідаючи від початку світу; гарні оповідання їхні, кожному любо послухати їх… Говорили вони, що й другий світ буде, а хто прийме їхню віру, той ніби, померши, воскресне і вже ніколи не буде вмирати; а хто вступить до іншої віри, той на тім світі горітиме в огні… Як ви мені розуму прибавите, що мені порадите?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Дружинники: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Знаєш, князю, свого ніхто не гудить, а хвалить; коли хочеш добре вивідати, то маєш в себе мужів: пошли вивідати кожного з них, як вони служать Богові.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Нестор Літописець: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Така рада люба була князю та людям. Вибрали 10 чоловік і послали до болгар. Оглянувши все, посланці вернулися. Володимир посилає їх до німців, а звідти до греків. Ті пішли, послухали церковну службу в німців; звідти подалися до Царгорода й прибули до царя. Цар запитав посланців, чого </w:t>
      </w:r>
      <w:r w:rsidRPr="00074DFA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прибули вони; ті розказали, довідавшись про все. цар був радий і велику честь зробив їм того ж дня.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А на ранок послав до патріарха, кажучи: «Прийшли з Русі вивідати віру нашу; накажи прикрасити церкву та служок твоїх (</w:t>
      </w:r>
      <w:proofErr w:type="spellStart"/>
      <w:r w:rsidRPr="00074DFA">
        <w:rPr>
          <w:rFonts w:ascii="Times New Roman" w:hAnsi="Times New Roman" w:cs="Times New Roman"/>
          <w:sz w:val="28"/>
          <w:szCs w:val="28"/>
          <w:lang w:val="uk-UA"/>
        </w:rPr>
        <w:t>крилос</w:t>
      </w:r>
      <w:proofErr w:type="spellEnd"/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), сам відправ службу, щоб побачили гості славу Бога нашого».. Посли були зачудовані й хвалили службу. По службі царі Василь та </w:t>
      </w:r>
      <w:proofErr w:type="spellStart"/>
      <w:r w:rsidRPr="00074DFA">
        <w:rPr>
          <w:rFonts w:ascii="Times New Roman" w:hAnsi="Times New Roman" w:cs="Times New Roman"/>
          <w:sz w:val="28"/>
          <w:szCs w:val="28"/>
          <w:lang w:val="uk-UA"/>
        </w:rPr>
        <w:t>Константин</w:t>
      </w:r>
      <w:proofErr w:type="spellEnd"/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 прийняли послів і відпустили їх додому з честю та багатими подарунками.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Коли вернулися посли додому, князь скликав раду знову.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Володимир: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Ось вернулися наші посли; послухаймо, що вони бачили. Кажіть!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Дружинники: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Побували ми усюди, княже. Та коли прибули ми до греків, нас привели туди, де вони служать Богові своєму, і ми не знаємо, чи на небі, чи на землі були ми – бо ж немає на землі такого виду чи такої краси – не вміємо того сказати; те тільки знаємо, що там Бог перебуває з людьми і служба їхня найкраща над служби всіх земель. А ми не можемо забути краси тієї; як кожна людина, коли спробує солодкого, не приймає потім гіркого, так і нам нема чого тут бути (лишатися при своїй вірі).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Володимир: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Де ж маємо хреститися? – питає Володимир.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Дружинники: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Де тобі любо, – відповіла рада.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2DEE" w:rsidRPr="00A12DEE" w:rsidRDefault="00A12DEE" w:rsidP="00A12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t>Учениця: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Не всміхається більше Дажбог,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І Перун – мовчазний, понурий,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074DFA">
        <w:rPr>
          <w:rFonts w:ascii="Times New Roman" w:hAnsi="Times New Roman" w:cs="Times New Roman"/>
          <w:sz w:val="28"/>
          <w:szCs w:val="28"/>
          <w:lang w:val="uk-UA"/>
        </w:rPr>
        <w:t>Стрибог</w:t>
      </w:r>
      <w:proofErr w:type="spellEnd"/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 не шумить, з вітром не гомонить,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І Лада сумна, мов заснула.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 Віра інша, нова опустилась на Русь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І пішла по землі переможно.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Бог єдиний із сонячних світлих небес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Людям шлях освітив словом Божим. 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2DEE" w:rsidRPr="00A12DEE" w:rsidRDefault="00A12DEE" w:rsidP="00A12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Після запровадження нової віри на Русі почали будувати церкви, прикрашати їх золотими банями, хрестами, іконами. Церква дбала про освіту, науку, священики роз’яснювали віруючим основи християнської моралі.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Які правила християнської етики вам відомі?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Чи дотримуємося ми їх нині? Чому?</w:t>
      </w:r>
    </w:p>
    <w:p w:rsidR="00A12DEE" w:rsidRPr="00A12DEE" w:rsidRDefault="00A12DEE" w:rsidP="00A12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t>Учениця: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Володимир – князь великий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Охрестив Киян в Дніпрі,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Потім церкву Десятинну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Він поставив на Горі.</w:t>
      </w:r>
    </w:p>
    <w:p w:rsidR="00A12DEE" w:rsidRPr="00A12DEE" w:rsidRDefault="00A12DEE" w:rsidP="00A12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t>Учень: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Знав тебе народ ласкавим,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Називав теж «Сонцем Ясним»,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Бо зробив ти край великим, 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А свій люд – багатим, щасним.</w:t>
      </w:r>
    </w:p>
    <w:p w:rsidR="00A12DEE" w:rsidRPr="00A12DEE" w:rsidRDefault="00A12DEE" w:rsidP="00A12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t>Учениця: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Ти зібрав всі Руські землі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Від Кавказу до Карпати – 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І від моря аж по Волгу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Став «Великий» панувати. </w:t>
      </w:r>
    </w:p>
    <w:p w:rsidR="00A12DEE" w:rsidRPr="00A12DEE" w:rsidRDefault="00A12DEE" w:rsidP="00A12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t>Учень: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Ти віддав у громаді владу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Всім найстаршим громадянам,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Сам став зверхнім судією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Й опікуном всіх підданим.</w:t>
      </w:r>
    </w:p>
    <w:p w:rsidR="00A12DEE" w:rsidRPr="00A12DEE" w:rsidRDefault="00A12DEE" w:rsidP="00A12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t>Учениця: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Християнську вніс ти віру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У народ – мов цвіт обнови,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Що красив нам нашу землю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Світом правди і любові.</w:t>
      </w:r>
    </w:p>
    <w:p w:rsidR="00A12DEE" w:rsidRPr="00A12DEE" w:rsidRDefault="00A12DEE" w:rsidP="00A12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t>Учень: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І побивши печенігів –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Жив з сусідами у згоді;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Лад поширював в державі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І добробут у народі. </w:t>
      </w:r>
    </w:p>
    <w:p w:rsidR="00A12DEE" w:rsidRPr="00A12DEE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2DEE">
        <w:rPr>
          <w:rFonts w:ascii="Times New Roman" w:hAnsi="Times New Roman" w:cs="Times New Roman"/>
          <w:sz w:val="28"/>
          <w:szCs w:val="28"/>
          <w:lang w:val="uk-UA"/>
        </w:rPr>
        <w:t>Учениця: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Тож за твого князювання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Край зацвів, як квітка рожі – 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І за те ти в нас «Великий».</w:t>
      </w:r>
    </w:p>
    <w:p w:rsidR="00A12DEE" w:rsidRPr="00A12DEE" w:rsidRDefault="00A12DEE" w:rsidP="00A12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 w:rsidRPr="00074DFA">
        <w:rPr>
          <w:rFonts w:ascii="Times New Roman" w:hAnsi="Times New Roman" w:cs="Times New Roman"/>
          <w:sz w:val="28"/>
          <w:szCs w:val="28"/>
          <w:lang w:val="uk-UA"/>
        </w:rPr>
        <w:t>охрещення</w:t>
      </w:r>
      <w:proofErr w:type="spellEnd"/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прожив ще 28 років. Помер 15 липня 1015 р., проживши 55 літ. Його зараховано до лику святих завдяки хрещенню ним Русі.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Указом Президента України у 2008 році встановлено нове національне свято українського народу – «День Хрещення Київської Русі-України». Воно щорічно відзначається 28 липня в день пам’яті рівноапостольного князя Володимира – просвітителя нашого народу світлом віри Христової.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Чому православна церква так високо вшанувала князя Володимира?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Які пам’ятники видатному князеві є у Києві?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Демонстрація слайдів.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Підсумки уроку.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Бесіда: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Які джерела допомагають більше дізнатися про історію хрещення Русі?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Чому церква визнала князя Володимира святим?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Які норми християнства шанують в усьому світі? Чому?</w:t>
      </w:r>
    </w:p>
    <w:p w:rsidR="00A12DEE" w:rsidRPr="00A12DEE" w:rsidRDefault="00A12DEE" w:rsidP="00A12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lastRenderedPageBreak/>
        <w:t>Християнство змінило культ сили в язичництві на нові моральні цінності, перш за все любов до ближнього, милосердя, всепрощення.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І зараз актуальні принципи рівності перед Богом, любові і прощення. Церква не стала нищити усі язичницькі традиції, зберігши, наприклад, писанки на Великдень, колядування та щедрування на Різдво.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Християнство ввело Русь до числа провідних європейських країн, сприяло її подальшому розвитку.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38CC" w:rsidRPr="00A12DEE" w:rsidRDefault="00FB38CC">
      <w:pPr>
        <w:rPr>
          <w:lang w:val="uk-UA"/>
        </w:rPr>
      </w:pPr>
    </w:p>
    <w:sectPr w:rsidR="00FB38CC" w:rsidRPr="00A12DEE" w:rsidSect="00DB718D"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ia Libera">
    <w:panose1 w:val="02020600060500020200"/>
    <w:charset w:val="CC"/>
    <w:family w:val="roman"/>
    <w:pitch w:val="variable"/>
    <w:sig w:usb0="E00002AF" w:usb1="4000205B" w:usb2="00000028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EE"/>
    <w:rsid w:val="00A12DEE"/>
    <w:rsid w:val="00DB718D"/>
    <w:rsid w:val="00FB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EE"/>
    <w:pPr>
      <w:spacing w:after="200" w:line="276" w:lineRule="auto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1"/>
    <w:uiPriority w:val="99"/>
    <w:rsid w:val="00DB718D"/>
    <w:rPr>
      <w:i/>
      <w:iCs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DB718D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i/>
      <w:iCs/>
      <w:sz w:val="26"/>
      <w:szCs w:val="2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B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18D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EE"/>
    <w:pPr>
      <w:spacing w:after="200" w:line="276" w:lineRule="auto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1"/>
    <w:uiPriority w:val="99"/>
    <w:rsid w:val="00DB718D"/>
    <w:rPr>
      <w:i/>
      <w:iCs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DB718D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i/>
      <w:iCs/>
      <w:sz w:val="26"/>
      <w:szCs w:val="2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B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18D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1462</Words>
  <Characters>8335</Characters>
  <Application>Microsoft Office Word</Application>
  <DocSecurity>0</DocSecurity>
  <Lines>69</Lines>
  <Paragraphs>19</Paragraphs>
  <ScaleCrop>false</ScaleCrop>
  <Company/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ШЖ</dc:creator>
  <cp:keywords/>
  <dc:description/>
  <cp:lastModifiedBy>Home</cp:lastModifiedBy>
  <cp:revision>2</cp:revision>
  <dcterms:created xsi:type="dcterms:W3CDTF">2015-07-28T12:10:00Z</dcterms:created>
  <dcterms:modified xsi:type="dcterms:W3CDTF">2015-08-04T18:46:00Z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42903</vt:lpwstr>
  </property>
  <property fmtid="{D5CDD505-2E9C-101B-9397-08002B2CF9AE}" name="NXPowerLiteSettings" pid="3">
    <vt:lpwstr>F7000400038000</vt:lpwstr>
  </property>
  <property fmtid="{D5CDD505-2E9C-101B-9397-08002B2CF9AE}" name="NXPowerLiteVersion" pid="4">
    <vt:lpwstr>D6.1.2</vt:lpwstr>
  </property>
</Properties>
</file>