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F0A95" w:rsidRDefault="003F0A95" w:rsidP="003F0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F0A95">
        <w:rPr>
          <w:rFonts w:ascii="Times New Roman" w:hAnsi="Times New Roman" w:cs="Times New Roman"/>
          <w:b/>
          <w:sz w:val="28"/>
          <w:szCs w:val="28"/>
        </w:rPr>
        <w:t>Звички</w:t>
      </w:r>
      <w:proofErr w:type="spellEnd"/>
      <w:r w:rsidRPr="003F0A9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3F0A95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</w:p>
    <w:p w:rsidR="003F0A95" w:rsidRPr="003F0A95" w:rsidRDefault="003F0A95" w:rsidP="003F0A9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формування в учнів уявлення про корисні і шкідливі звички та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вплив на здоров’я; розвивати вміння відстою</w:t>
      </w:r>
      <w:r>
        <w:rPr>
          <w:rFonts w:ascii="Times New Roman" w:hAnsi="Times New Roman" w:cs="Times New Roman"/>
          <w:sz w:val="28"/>
          <w:szCs w:val="28"/>
          <w:lang w:val="uk-UA"/>
        </w:rPr>
        <w:t>вати власні переконання, оціню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вати свої вчинки та ухвалювати рішення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но до ситуації; формувати пози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тивну мотивацію ведення здорового способу життя;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відповідальність за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власну поведінку.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F0A95" w:rsidRPr="003F0A95" w:rsidRDefault="003F0A95" w:rsidP="003F0A9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Гра «Утвори пару»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Сполучіть початок і кінцівку висловлювання.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А Базіка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1 не пройде повз постраждалого.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Б Чуйна людина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2 хизується і перебільшує свої успіхи.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В Хвалько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3 говоритиме, а не діятиме.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Г Скромна людина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4 не хизуватиметься добрим вчинком.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Гра «Корисно — шкідливо»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Учні картками сигналізують: зелена — корисно, червона — шкідливо.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Вітання під час зустрічі...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Брати до рота та гризти всілякі предмети — ручки, олівці...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Допомагати слабшим, маленьким, хворим...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Виконувати ранкову гімнастику...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Смоктати палець...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Доглядати за власним одягом, взуттям...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Дотримувати режиму дня...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Гризти нігті...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Колупатись у носі...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Говорити неправду...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Довго засиджуватися біля телевізора...</w:t>
      </w:r>
    </w:p>
    <w:p w:rsidR="003F0A95" w:rsidRPr="003F0A95" w:rsidRDefault="003F0A95" w:rsidP="003F0A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Курити, пити...</w:t>
      </w:r>
    </w:p>
    <w:p w:rsid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більше про формування корисних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звичок.</w:t>
      </w:r>
    </w:p>
    <w:p w:rsidR="003F0A95" w:rsidRDefault="003F0A95" w:rsidP="003F0A9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вчителя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— Основним правом людини є право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життя. Це одне з найважливіших,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найвагоміших прав, що сприяє здійсненню всіх інших прав і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обод. Це право, яке не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може відбиратися чи поновлюватися.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Найдорожчий скарб у житті — це здоров’я. Недарма в народі кажуть, що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гроші здоров’я не купиш. Діти, а що означає бути здоровим?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— Так, бути здоровим означає бути веселим, життєрадісним, з надією </w:t>
      </w:r>
      <w:r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стрічати новий день, відчувати себе по-справжньому щасливим.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І вам, дорогі діти, сьогодні необхідно зробити правильний вибір, 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жити цікаво, займатися фізкультурою, спо</w:t>
      </w:r>
      <w:r>
        <w:rPr>
          <w:rFonts w:ascii="Times New Roman" w:hAnsi="Times New Roman" w:cs="Times New Roman"/>
          <w:sz w:val="28"/>
          <w:szCs w:val="28"/>
          <w:lang w:val="uk-UA"/>
        </w:rPr>
        <w:t>ртом, уміти правильно організу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вати своє дозвілля, відмовитися від шкідливих звич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ок. Важливо зрозуміти,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що серйозною проблемою учнів є шкідливі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вички та їх негативний вплив на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здоров’я.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130–133)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Учитель пропонує учням прочитати «Прит</w:t>
      </w:r>
      <w:r>
        <w:rPr>
          <w:rFonts w:ascii="Times New Roman" w:hAnsi="Times New Roman" w:cs="Times New Roman"/>
          <w:sz w:val="28"/>
          <w:szCs w:val="28"/>
          <w:lang w:val="uk-UA"/>
        </w:rPr>
        <w:t>чу про бур’яни і звички» та від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повісти на запитання, подані у підручнику.</w:t>
      </w:r>
    </w:p>
    <w:p w:rsidR="003F0A95" w:rsidRPr="003F0A95" w:rsidRDefault="003F0A95" w:rsidP="003F0A9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Як ви розумієте твердження «звичка — це друга натура»?</w:t>
      </w:r>
    </w:p>
    <w:p w:rsidR="003F0A95" w:rsidRPr="003F0A95" w:rsidRDefault="003F0A95" w:rsidP="003F0A9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Назвіть п’ять звичок успішних людей.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Учні об’єднуються у 5 груп, розподіляють між собою звички успішних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людей, ознайомлюються з інформацією на с. 131 та презентують її.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Чому члени однієї родини мають багато подібних звичок?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Як свідомо виробити в собі певну звичку? Наведіть приклад.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розповісти за мал. 35, як правильно це робити.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Коли можна сказати, що у тебе сформувалася корисна звичка?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3F0A95" w:rsidRPr="003F0A95" w:rsidRDefault="003F0A95" w:rsidP="003F0A9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Творча робота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1-й групі — швидко намалювати обличчя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юдини, яка веде здоровий спосіб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життя;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2-й групі — обличчя людини зі шкідливими звичками;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3-й групі — обличчя людини, в якої би бул</w:t>
      </w:r>
      <w:r>
        <w:rPr>
          <w:rFonts w:ascii="Times New Roman" w:hAnsi="Times New Roman" w:cs="Times New Roman"/>
          <w:sz w:val="28"/>
          <w:szCs w:val="28"/>
          <w:lang w:val="uk-UA"/>
        </w:rPr>
        <w:t>а половина обличчя здорової лю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дини, а інша половина — людини зі шкідливими звичками.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Сполучіть початок і кінцівку висловлювання.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А Щоб не пошкодити зуби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 не слід читати при поганому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освітленні.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Б Щоб міцно спати вночі,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2 слід загартовуватися.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В Щоб зберегти гостроту зору,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3 не слід розкушувати горіхи.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Г Щоб зміцнювати здоров’я,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4 слід увечері провітрювати кімнату.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Сполучіть початок і кінцівку твердження.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А Правильне 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1 сприяє відн</w:t>
      </w:r>
      <w:r>
        <w:rPr>
          <w:rFonts w:ascii="Times New Roman" w:hAnsi="Times New Roman" w:cs="Times New Roman"/>
          <w:sz w:val="28"/>
          <w:szCs w:val="28"/>
          <w:lang w:val="uk-UA"/>
        </w:rPr>
        <w:t>овленню працездат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ності.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Б Міцний здоровий сон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2 сприяє взаєморозумінню.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В Уникання сварок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 сприяє формуванню правильної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постави.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Г Заняття фізичною культурою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сприяє запобіганню захворювань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шлунка.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Позначте, що потрібно робити, щоб зберегти здоров’я.</w:t>
      </w:r>
    </w:p>
    <w:p w:rsidR="003F0A95" w:rsidRPr="003F0A95" w:rsidRDefault="003F0A95" w:rsidP="003F0A9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а) Не витрачати час на відпочинок після уроків;</w:t>
      </w:r>
    </w:p>
    <w:p w:rsidR="003F0A95" w:rsidRPr="003F0A95" w:rsidRDefault="003F0A95" w:rsidP="003F0A9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б) хвалитися досягненнями;</w:t>
      </w:r>
    </w:p>
    <w:p w:rsidR="003F0A95" w:rsidRPr="003F0A95" w:rsidRDefault="003F0A95" w:rsidP="003F0A9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в) хвилюватися через дрібниці;</w:t>
      </w:r>
    </w:p>
    <w:p w:rsidR="003F0A95" w:rsidRPr="003F0A95" w:rsidRDefault="003F0A95" w:rsidP="003F0A95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г) загартовуватися.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Гра «Чарівна квіточка»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Діти відривають пелюстку, читають перел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 звичок і корисні кріплять до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червоної кулі, а шкідливі — до синьої.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Палити.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Споживати алкоголь.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Уживати наркотики.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Робити вранці зарядку.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Рано лягати спати.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Пізно лягати спати.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Гризти нігті.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Чистити зуби перед сном.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Прогулюватися перед сном.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Завжди перед їдою мити руки.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Часто перебувати на свіжому повітрі.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Усе брати до рота і куштувати.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Довго сидіти біля телевізора.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Правильно регулярно харчуватися.</w:t>
      </w:r>
    </w:p>
    <w:p w:rsidR="003F0A95" w:rsidRPr="003F0A95" w:rsidRDefault="003F0A95" w:rsidP="003F0A9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Загартовуватися.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Корисні звички необхідно придбавати, а із шкідливими — боротися.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Виконання проекту з формування корисної звички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Звичка — це поведінка, спосіб дій, схильність, що стали для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звичайними, постійними. Будь-яка дія,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повторювати її багато разів,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може обернутися на звичку.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Корисних звичок безліч. Важливими звичками, що сприяють зміцненню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здоров’я дівчат і хлопців, є пунктуальність,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охайність, увічливість, заняття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спортом, виконання ранкової гімнастики,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 правил особистої гі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гієни.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Вичищені звечора черевики, вчасний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телефонний дзвінок, ранкова за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рядка, виконане прохання батька чи мате</w:t>
      </w:r>
      <w:r>
        <w:rPr>
          <w:rFonts w:ascii="Times New Roman" w:hAnsi="Times New Roman" w:cs="Times New Roman"/>
          <w:sz w:val="28"/>
          <w:szCs w:val="28"/>
          <w:lang w:val="uk-UA"/>
        </w:rPr>
        <w:t>рі — теж початок формування ко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рисних звичок. Вони допомагають дотриму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розпорядку дня, не втомлю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ватися, не дратуватися через прикрі дрібниці,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радувати рідних і друзів, добре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вчитися, зберігати здоров’я. Корисні звички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тому так і називаються, бо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приносять людині користь.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Важливо набувати корисних звичок з дитинства. Тоді шкідливі звички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просто не сформуються. Ті, хто досягли успіх</w:t>
      </w:r>
      <w:r>
        <w:rPr>
          <w:rFonts w:ascii="Times New Roman" w:hAnsi="Times New Roman" w:cs="Times New Roman"/>
          <w:sz w:val="28"/>
          <w:szCs w:val="28"/>
          <w:lang w:val="uk-UA"/>
        </w:rPr>
        <w:t>у в житті, цілеспрямовано куль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тивували свої корисні навички.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Знаменитий український футболіст Олег Блохін спочатку за допомогою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батьків, а потім і самостійно регулярно робив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ранкову гімнастику, загартову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вався, виробляв у собі організованість, відп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овідальність. Його було визнано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кращим футболіст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Європи, він у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1975 р.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тримав нагороду «Золотий м’яч».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Потім став відомим тренером.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Є звички, що сприяють здоровому спосо</w:t>
      </w:r>
      <w:r>
        <w:rPr>
          <w:rFonts w:ascii="Times New Roman" w:hAnsi="Times New Roman" w:cs="Times New Roman"/>
          <w:sz w:val="28"/>
          <w:szCs w:val="28"/>
          <w:lang w:val="uk-UA"/>
        </w:rPr>
        <w:t>бу життя. Наприклад, щоранку ро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 xml:space="preserve">бити зарядку. Спочатку пересилюючи себе, а </w:t>
      </w:r>
      <w:r>
        <w:rPr>
          <w:rFonts w:ascii="Times New Roman" w:hAnsi="Times New Roman" w:cs="Times New Roman"/>
          <w:sz w:val="28"/>
          <w:szCs w:val="28"/>
          <w:lang w:val="uk-UA"/>
        </w:rPr>
        <w:t>потім, після багаторазового по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вторення, ця дія стає звичкою, і людина вж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не уявляє, як це — не зробити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вранці зарядку?! Робити зарядку — корис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звичка. Але якщо ти не робиш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зарядку, це теж стає звичкою, і ти не розум</w:t>
      </w:r>
      <w:r>
        <w:rPr>
          <w:rFonts w:ascii="Times New Roman" w:hAnsi="Times New Roman" w:cs="Times New Roman"/>
          <w:sz w:val="28"/>
          <w:szCs w:val="28"/>
          <w:lang w:val="uk-UA"/>
        </w:rPr>
        <w:t>ієш, як це — щоранку робити за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рядку? Якщо така звичка сформувалася, то позбутися її дуже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ажко, значно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складніше, ніж набути.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Кожна людина має здатність розвивати в собі нові звички, зокрема й ті,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зміцнюватимуть здоров’я. Найголовніше — ц</w:t>
      </w:r>
      <w:r>
        <w:rPr>
          <w:rFonts w:ascii="Times New Roman" w:hAnsi="Times New Roman" w:cs="Times New Roman"/>
          <w:sz w:val="28"/>
          <w:szCs w:val="28"/>
          <w:lang w:val="uk-UA"/>
        </w:rPr>
        <w:t>е ухвалити вольове рішення роз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винути корисну звичку.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Крім фізичних, велике значення мають духовні і соціальні чинники,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про які ми вже говорили раніше. Вам відо</w:t>
      </w:r>
      <w:r>
        <w:rPr>
          <w:rFonts w:ascii="Times New Roman" w:hAnsi="Times New Roman" w:cs="Times New Roman"/>
          <w:sz w:val="28"/>
          <w:szCs w:val="28"/>
          <w:lang w:val="uk-UA"/>
        </w:rPr>
        <w:t>мо, що бути доброзичливим, уни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кати конфліктів, повсякчас творити добро 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начає берегти і зміцнювати своє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здоров’я.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Шкідливими звичками є постійна неохайн</w:t>
      </w:r>
      <w:r>
        <w:rPr>
          <w:rFonts w:ascii="Times New Roman" w:hAnsi="Times New Roman" w:cs="Times New Roman"/>
          <w:sz w:val="28"/>
          <w:szCs w:val="28"/>
          <w:lang w:val="uk-UA"/>
        </w:rPr>
        <w:t>ість, неорганізованість, неспро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можність доводити почату справу до кінця, бр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ехливість, переїдання, куріння,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вживання алкоголю, наркотиків і токсичних речовин.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Навіть міцна від народження людина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впливом шкідливих звичок посту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пово втрачає здоров’я. Шкідливі звички поволі знищують захисні сили орг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нізму й навіть можуть призвести до серйозних захворювань.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Здавалося б, дрібниця — викинута порожня пляшка біля урни, вчасно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не повернута другові книжка, маленька бр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ехня батькам. Та непомітно такі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вчинки стають звичками. На жаль, шкідливи</w:t>
      </w:r>
      <w:r>
        <w:rPr>
          <w:rFonts w:ascii="Times New Roman" w:hAnsi="Times New Roman" w:cs="Times New Roman"/>
          <w:sz w:val="28"/>
          <w:szCs w:val="28"/>
          <w:lang w:val="uk-UA"/>
        </w:rPr>
        <w:t>ми. Адже неохайність, безвідпо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відальність, нечесність характеризують люд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ину, на яку не можна покластися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в житті. Ніхто не хоче мати безвідповідальног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о, нечесного, неохайного друга.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Поміркуйте, які шкідливі звички є у вас?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На дошці записані речення. Учні по черзі м</w:t>
      </w:r>
      <w:r>
        <w:rPr>
          <w:rFonts w:ascii="Times New Roman" w:hAnsi="Times New Roman" w:cs="Times New Roman"/>
          <w:sz w:val="28"/>
          <w:szCs w:val="28"/>
          <w:lang w:val="uk-UA"/>
        </w:rPr>
        <w:t>ають розподілити їх у два стовп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чики: лівий — корисні звички, правий — шкідливі.</w:t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Орієнтовний перелік корисних і шкідливих звичок</w:t>
      </w:r>
    </w:p>
    <w:p w:rsidR="003F0A95" w:rsidRPr="003F0A95" w:rsidRDefault="003F0A95" w:rsidP="003F0A9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A77BF" wp14:editId="10A0B295">
            <wp:extent cx="6762750" cy="24788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137" cy="247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95" w:rsidRPr="003F0A95" w:rsidRDefault="003F0A95" w:rsidP="003F0A95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«П’ять речень»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Коли треба починати берегти здоров’я?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Наведіть приклади, як ви досягл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мети щодо формування корисної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звички.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— Бережіть себе і свій організм,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адійте життю. Набувайте хороших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звичок, привчайте себе до активного і здорово</w:t>
      </w:r>
      <w:r>
        <w:rPr>
          <w:rFonts w:ascii="Times New Roman" w:hAnsi="Times New Roman" w:cs="Times New Roman"/>
          <w:sz w:val="28"/>
          <w:szCs w:val="28"/>
          <w:lang w:val="uk-UA"/>
        </w:rPr>
        <w:t>го способу життя, будьте розум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ними і мудрими, обирайте самостійно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ильні стежини, крокуйте ними до </w:t>
      </w:r>
      <w:r w:rsidRPr="003F0A95">
        <w:rPr>
          <w:rFonts w:ascii="Times New Roman" w:hAnsi="Times New Roman" w:cs="Times New Roman"/>
          <w:sz w:val="28"/>
          <w:szCs w:val="28"/>
          <w:lang w:val="uk-UA"/>
        </w:rPr>
        <w:t>країни Міцного Здоров’я і пам’ятайте, що ваше здоров’я — у ваших руках.</w:t>
      </w:r>
    </w:p>
    <w:p w:rsid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3F0A95" w:rsidRPr="003F0A95" w:rsidRDefault="003F0A95" w:rsidP="003F0A9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F0A95">
        <w:rPr>
          <w:rFonts w:ascii="Times New Roman" w:hAnsi="Times New Roman" w:cs="Times New Roman"/>
          <w:sz w:val="28"/>
          <w:szCs w:val="28"/>
          <w:lang w:val="uk-UA"/>
        </w:rPr>
        <w:t>Практична робота (с. 133).</w:t>
      </w:r>
      <w:bookmarkStart w:id="0" w:name="_GoBack"/>
      <w:bookmarkEnd w:id="0"/>
    </w:p>
    <w:sectPr w:rsidR="003F0A95" w:rsidRPr="003F0A95" w:rsidSect="003F0A9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BF6"/>
    <w:multiLevelType w:val="hybridMultilevel"/>
    <w:tmpl w:val="D740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93605"/>
    <w:multiLevelType w:val="hybridMultilevel"/>
    <w:tmpl w:val="943E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72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A95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072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0A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0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1215</Words>
  <Characters>6927</Characters>
  <Application>Microsoft Office Word</Application>
  <DocSecurity>0</DocSecurity>
  <Lines>57</Lines>
  <Paragraphs>16</Paragraphs>
  <ScaleCrop>false</ScaleCrop>
  <Company>*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2015-12-26T19:54:00Z</dcterms:created>
  <dcterms:modified xsi:type="dcterms:W3CDTF">2015-12-26T20:02:00Z</dcterms:modified>
</cp:coreProperties>
</file>